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208E" w14:textId="32557F8C" w:rsidR="005C3FB9" w:rsidRDefault="0074491C" w:rsidP="00A72F40">
      <w:pPr>
        <w:rPr>
          <w:b/>
          <w:bCs/>
        </w:rPr>
      </w:pPr>
      <w:r>
        <w:rPr>
          <w:b/>
          <w:bCs/>
        </w:rPr>
        <w:t>Thank you for giving back to our community</w:t>
      </w:r>
    </w:p>
    <w:p w14:paraId="3EB59502" w14:textId="61938595" w:rsidR="002C2DDE" w:rsidRDefault="00020B3C" w:rsidP="00F143AA">
      <w:r>
        <w:t>Do you contribute to Operation Round Up with your bill each month?</w:t>
      </w:r>
    </w:p>
    <w:p w14:paraId="73788B7A" w14:textId="61D0A691" w:rsidR="00020B3C" w:rsidRDefault="00020B3C" w:rsidP="00F143AA">
      <w:r>
        <w:t>If you’re part of the nearly 75% of members who do, thank you for starting 2021 off right with your donation</w:t>
      </w:r>
      <w:r w:rsidR="00033E3B">
        <w:t>, which will support five different organizations!</w:t>
      </w:r>
    </w:p>
    <w:p w14:paraId="14D9BE2B" w14:textId="363F8A9E" w:rsidR="00F143AA" w:rsidRDefault="00F143AA" w:rsidP="00F143AA">
      <w:r>
        <w:t>For those who need a refresher, LaGrange County REMC’s Operation Round Up program allows members to round up their electric bills each month. This money is then put into a fund and given back locally through community grants each quarter.</w:t>
      </w:r>
    </w:p>
    <w:p w14:paraId="006123C2" w14:textId="77777777" w:rsidR="00F143AA" w:rsidRDefault="00F143AA" w:rsidP="00F143AA">
      <w:r>
        <w:t>You may think it’s just a bit of extra change, but to the nonprofit organizations who receive these grants, it’s so much more.</w:t>
      </w:r>
    </w:p>
    <w:p w14:paraId="29A57C6E" w14:textId="6EF55BEC" w:rsidR="00F143AA" w:rsidRDefault="00F143AA" w:rsidP="00F143AA">
      <w:r>
        <w:t xml:space="preserve">The first quarter distribution of Operation Round Up funding totaled </w:t>
      </w:r>
      <w:r w:rsidR="002C2DDE">
        <w:t>$10,700</w:t>
      </w:r>
      <w:r w:rsidR="00033E3B">
        <w:t xml:space="preserve"> and included</w:t>
      </w:r>
      <w:r>
        <w:t>:</w:t>
      </w:r>
    </w:p>
    <w:p w14:paraId="158E6A43" w14:textId="08DB5B56" w:rsidR="00FC29C7" w:rsidRDefault="005F1C52" w:rsidP="00FC29C7">
      <w:r>
        <w:rPr>
          <w:b/>
          <w:bCs/>
        </w:rPr>
        <w:t>Westview High School Applied Skills Classes</w:t>
      </w:r>
      <w:r w:rsidR="00FC29C7">
        <w:t>, which was awarded $</w:t>
      </w:r>
      <w:r>
        <w:t>1,200 to purchase three iPads for students in need of technology-based learning.</w:t>
      </w:r>
      <w:r w:rsidR="00FC29C7">
        <w:t xml:space="preserve"> </w:t>
      </w:r>
    </w:p>
    <w:p w14:paraId="230DD669" w14:textId="2C2F5294" w:rsidR="00FC29C7" w:rsidRDefault="005F1C52" w:rsidP="00FC29C7">
      <w:r>
        <w:rPr>
          <w:b/>
          <w:bCs/>
        </w:rPr>
        <w:t>Junior Achievement, serving LaGrange County</w:t>
      </w:r>
      <w:r w:rsidR="00FC29C7">
        <w:t xml:space="preserve">, which was granted $3,000 to </w:t>
      </w:r>
      <w:r>
        <w:t>finance programs serving LaGrange County students.</w:t>
      </w:r>
    </w:p>
    <w:p w14:paraId="2E7FCBE9" w14:textId="05780826" w:rsidR="005F1C52" w:rsidRDefault="005F1C52" w:rsidP="00FC29C7">
      <w:r>
        <w:rPr>
          <w:b/>
          <w:bCs/>
        </w:rPr>
        <w:t>Community Harvest Food Bank</w:t>
      </w:r>
      <w:r>
        <w:t>, which received $1,000 to support its LaGrange County Farm Wagon</w:t>
      </w:r>
      <w:r w:rsidR="001F3676">
        <w:t>.</w:t>
      </w:r>
    </w:p>
    <w:p w14:paraId="0489AC44" w14:textId="68DD5991" w:rsidR="005F1C52" w:rsidRDefault="005F1C52" w:rsidP="00FC29C7">
      <w:r>
        <w:rPr>
          <w:b/>
          <w:bCs/>
        </w:rPr>
        <w:t>LaGrange County 4-H Club Association</w:t>
      </w:r>
      <w:r>
        <w:t>, which was awarded $3,000 to maintain its facilities for youth activities, meetings and community use</w:t>
      </w:r>
      <w:r w:rsidR="001F3676">
        <w:t>.</w:t>
      </w:r>
    </w:p>
    <w:p w14:paraId="081EA1D6" w14:textId="0EC1FF9F" w:rsidR="005F1C52" w:rsidRPr="005F1C52" w:rsidRDefault="005F1C52" w:rsidP="00FC29C7">
      <w:r>
        <w:rPr>
          <w:b/>
          <w:bCs/>
        </w:rPr>
        <w:t>American Red Cross</w:t>
      </w:r>
      <w:r>
        <w:t>, which was granted $2,500 to support its Home Fire Relief program in LaGrange County</w:t>
      </w:r>
      <w:r w:rsidR="001F3676">
        <w:t>.</w:t>
      </w:r>
    </w:p>
    <w:p w14:paraId="226666A0" w14:textId="0A7EDCEC" w:rsidR="0027514F" w:rsidRDefault="00BD2FB3" w:rsidP="00A72F40">
      <w:r>
        <w:t>For local nonprofit organizations who are seeking funding for a project, please</w:t>
      </w:r>
      <w:r w:rsidR="00A72F40">
        <w:t xml:space="preserve"> fill out and return an application to the LaGrange County REMC office by </w:t>
      </w:r>
      <w:r w:rsidR="00F143AA">
        <w:t>Thursday, April 1</w:t>
      </w:r>
      <w:r>
        <w:t xml:space="preserve">, to be considered for the next round of </w:t>
      </w:r>
      <w:r w:rsidR="003A55A3">
        <w:t xml:space="preserve">Operation Round Up </w:t>
      </w:r>
      <w:r>
        <w:t xml:space="preserve">disbursements. </w:t>
      </w:r>
      <w:r w:rsidR="00A72F40">
        <w:t xml:space="preserve">Applications can be downloaded from the REMC website, lagrangeremc.com.  </w:t>
      </w:r>
    </w:p>
    <w:sectPr w:rsidR="0027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CB"/>
    <w:rsid w:val="00020B3C"/>
    <w:rsid w:val="00033E3B"/>
    <w:rsid w:val="000F5687"/>
    <w:rsid w:val="001506F1"/>
    <w:rsid w:val="00184F50"/>
    <w:rsid w:val="001F3676"/>
    <w:rsid w:val="001F7E27"/>
    <w:rsid w:val="002559AC"/>
    <w:rsid w:val="0027514F"/>
    <w:rsid w:val="0029134A"/>
    <w:rsid w:val="002C2DDE"/>
    <w:rsid w:val="003315B9"/>
    <w:rsid w:val="003A0886"/>
    <w:rsid w:val="003A55A3"/>
    <w:rsid w:val="003C07B9"/>
    <w:rsid w:val="004073CA"/>
    <w:rsid w:val="00446E70"/>
    <w:rsid w:val="0051462B"/>
    <w:rsid w:val="00516A90"/>
    <w:rsid w:val="005379D9"/>
    <w:rsid w:val="005C3FB9"/>
    <w:rsid w:val="005F1C52"/>
    <w:rsid w:val="0073652D"/>
    <w:rsid w:val="0074491C"/>
    <w:rsid w:val="008F3D41"/>
    <w:rsid w:val="00956C26"/>
    <w:rsid w:val="009F0FF5"/>
    <w:rsid w:val="009F45F2"/>
    <w:rsid w:val="00A72F40"/>
    <w:rsid w:val="00AF0B42"/>
    <w:rsid w:val="00BD2FB3"/>
    <w:rsid w:val="00C43E50"/>
    <w:rsid w:val="00C843FD"/>
    <w:rsid w:val="00CB7DCB"/>
    <w:rsid w:val="00CC15F3"/>
    <w:rsid w:val="00D72FC0"/>
    <w:rsid w:val="00EF10FB"/>
    <w:rsid w:val="00EF76F3"/>
    <w:rsid w:val="00F143AA"/>
    <w:rsid w:val="00F548C2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AC3E"/>
  <w15:chartTrackingRefBased/>
  <w15:docId w15:val="{E24EBB30-D942-4178-8648-0B7A7DFB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81F1118804682EDFCF5459A2485" ma:contentTypeVersion="10" ma:contentTypeDescription="Create a new document." ma:contentTypeScope="" ma:versionID="54d5efc858dafd7384c52295d129b49b">
  <xsd:schema xmlns:xsd="http://www.w3.org/2001/XMLSchema" xmlns:xs="http://www.w3.org/2001/XMLSchema" xmlns:p="http://schemas.microsoft.com/office/2006/metadata/properties" xmlns:ns2="cad4a704-e0e5-4085-a40f-8d9138ac9b13" targetNamespace="http://schemas.microsoft.com/office/2006/metadata/properties" ma:root="true" ma:fieldsID="6979c8d040e5163db8051af50f79dd1b" ns2:_="">
    <xsd:import namespace="cad4a704-e0e5-4085-a40f-8d9138ac9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4a704-e0e5-4085-a40f-8d9138ac9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A9393-3B34-4CB5-AA50-906FC4E0A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351F12-2F31-4AE1-BF4C-66B97A41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4a704-e0e5-4085-a40f-8d9138ac9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FFC1D-7E41-4ADB-8BA9-F9353491A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223</Words>
  <Characters>1431</Characters>
  <Application>Microsoft Office Word</Application>
  <DocSecurity>4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Nic Engle</cp:lastModifiedBy>
  <cp:revision>2</cp:revision>
  <dcterms:created xsi:type="dcterms:W3CDTF">2021-02-03T17:57:00Z</dcterms:created>
  <dcterms:modified xsi:type="dcterms:W3CDTF">2021-02-03T17:57:00Z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0x0101009276281F1118804682EDFCF5459A2485</vt:lpwstr>
  </property>
</Properties>
</file>